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BC46" w14:textId="769D70D9" w:rsidR="0009062A" w:rsidRPr="00EF31DB" w:rsidRDefault="006B3265" w:rsidP="00AE182B">
      <w:pPr>
        <w:pStyle w:val="H01Mainhead1"/>
        <w:rPr>
          <w:lang w:val="en-GB"/>
        </w:rPr>
      </w:pPr>
      <w:bookmarkStart w:id="0" w:name="_GoBack"/>
      <w:bookmarkEnd w:id="0"/>
      <w:r w:rsidRPr="00EF31DB">
        <w:rPr>
          <w:lang w:val="en-GB"/>
        </w:rPr>
        <w:t>Worksheet</w:t>
      </w:r>
    </w:p>
    <w:p w14:paraId="42B26513" w14:textId="21A93B52" w:rsidR="0063024A" w:rsidRPr="00EF31DB" w:rsidRDefault="0063024A" w:rsidP="000133C2">
      <w:pPr>
        <w:pStyle w:val="H02Subhead"/>
        <w:rPr>
          <w:lang w:val="en-GB"/>
        </w:rPr>
      </w:pPr>
      <w:r w:rsidRPr="00EF31DB">
        <w:rPr>
          <w:lang w:val="en-GB"/>
        </w:rPr>
        <w:t>18 Workers</w:t>
      </w:r>
    </w:p>
    <w:p w14:paraId="50DC5428" w14:textId="19C0BA71" w:rsidR="0063024A" w:rsidRPr="00EF31DB" w:rsidRDefault="0063024A" w:rsidP="000133C2">
      <w:pPr>
        <w:pStyle w:val="BT01Bodytext1"/>
        <w:rPr>
          <w:lang w:val="en-GB"/>
        </w:rPr>
      </w:pPr>
      <w:r w:rsidRPr="00EF31DB">
        <w:rPr>
          <w:lang w:val="en-GB"/>
        </w:rPr>
        <w:t xml:space="preserve">Complete the following </w:t>
      </w:r>
      <w:r w:rsidR="000133C2" w:rsidRPr="00EF31DB">
        <w:rPr>
          <w:lang w:val="en-GB"/>
        </w:rPr>
        <w:t>activities</w:t>
      </w:r>
      <w:r w:rsidRPr="00EF31DB">
        <w:rPr>
          <w:lang w:val="en-GB"/>
        </w:rPr>
        <w:t xml:space="preserve"> on workers.</w:t>
      </w:r>
    </w:p>
    <w:p w14:paraId="2F955C99" w14:textId="77777777" w:rsidR="0063024A" w:rsidRPr="00EF31DB" w:rsidRDefault="0063024A" w:rsidP="00731BA2">
      <w:pPr>
        <w:pStyle w:val="HAhead"/>
        <w:spacing w:after="120"/>
        <w:rPr>
          <w:lang w:val="en-GB"/>
        </w:rPr>
      </w:pPr>
      <w:r w:rsidRPr="00EF31DB">
        <w:rPr>
          <w:lang w:val="en-GB"/>
        </w:rPr>
        <w:t>Activity 1</w:t>
      </w:r>
    </w:p>
    <w:p w14:paraId="100E19CD" w14:textId="4ABBC9BC" w:rsidR="0063024A" w:rsidRPr="00EF31DB" w:rsidRDefault="00EC3C33" w:rsidP="00731BA2">
      <w:pPr>
        <w:pStyle w:val="BT01Bodytext1"/>
        <w:spacing w:after="240"/>
        <w:rPr>
          <w:lang w:val="en-GB"/>
        </w:rPr>
      </w:pPr>
      <w:r w:rsidRPr="00EF31DB">
        <w:rPr>
          <w:lang w:val="en-GB"/>
        </w:rPr>
        <w:t>The table lists the factors affecting an individual’s choice of occupation.</w:t>
      </w:r>
      <w:r w:rsidR="006424D7" w:rsidRPr="00EF31DB">
        <w:rPr>
          <w:lang w:val="en-GB"/>
        </w:rPr>
        <w:t xml:space="preserve"> </w:t>
      </w:r>
      <w:r w:rsidR="0063024A" w:rsidRPr="00EF31DB">
        <w:rPr>
          <w:lang w:val="en-GB"/>
        </w:rPr>
        <w:t xml:space="preserve">Complete the table to identify whether </w:t>
      </w:r>
      <w:r w:rsidRPr="00EF31DB">
        <w:rPr>
          <w:lang w:val="en-GB"/>
        </w:rPr>
        <w:t>each factor is a</w:t>
      </w:r>
      <w:r w:rsidR="0063024A" w:rsidRPr="00EF31DB">
        <w:rPr>
          <w:lang w:val="en-GB"/>
        </w:rPr>
        <w:t xml:space="preserve"> wage </w:t>
      </w:r>
      <w:r w:rsidR="006424D7" w:rsidRPr="00EF31DB">
        <w:rPr>
          <w:lang w:val="en-GB"/>
        </w:rPr>
        <w:t xml:space="preserve">factor </w:t>
      </w:r>
      <w:r w:rsidR="0063024A" w:rsidRPr="00EF31DB">
        <w:rPr>
          <w:lang w:val="en-GB"/>
        </w:rPr>
        <w:t xml:space="preserve">or </w:t>
      </w:r>
      <w:r w:rsidRPr="00EF31DB">
        <w:rPr>
          <w:lang w:val="en-GB"/>
        </w:rPr>
        <w:t xml:space="preserve">a </w:t>
      </w:r>
      <w:r w:rsidR="0063024A" w:rsidRPr="00EF31DB">
        <w:rPr>
          <w:lang w:val="en-GB"/>
        </w:rPr>
        <w:t xml:space="preserve">non-wage factor. The first </w:t>
      </w:r>
      <w:r w:rsidR="00877E1D" w:rsidRPr="00EF31DB">
        <w:rPr>
          <w:lang w:val="en-GB"/>
        </w:rPr>
        <w:t>has been</w:t>
      </w:r>
      <w:r w:rsidR="0063024A" w:rsidRPr="00EF31DB">
        <w:rPr>
          <w:lang w:val="en-GB"/>
        </w:rPr>
        <w:t xml:space="preserve"> done for you.</w:t>
      </w:r>
    </w:p>
    <w:tbl>
      <w:tblPr>
        <w:tblStyle w:val="TableGrid"/>
        <w:tblW w:w="7621" w:type="dxa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3652"/>
        <w:gridCol w:w="1984"/>
        <w:gridCol w:w="1985"/>
      </w:tblGrid>
      <w:tr w:rsidR="007A2EFE" w:rsidRPr="00EF31DB" w14:paraId="5F7EF35B" w14:textId="77777777" w:rsidTr="0035287F">
        <w:tc>
          <w:tcPr>
            <w:tcW w:w="3652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7735CCDD" w14:textId="77777777" w:rsidR="007A2EFE" w:rsidRPr="00EF31DB" w:rsidRDefault="007A2EFE" w:rsidP="00877E1D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F31DB">
              <w:rPr>
                <w:sz w:val="24"/>
                <w:szCs w:val="24"/>
                <w:lang w:val="en-GB"/>
              </w:rPr>
              <w:t>Factor</w:t>
            </w:r>
          </w:p>
        </w:tc>
        <w:tc>
          <w:tcPr>
            <w:tcW w:w="198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8D241"/>
          </w:tcPr>
          <w:p w14:paraId="660136BD" w14:textId="77777777" w:rsidR="007A2EFE" w:rsidRPr="00EF31DB" w:rsidRDefault="007A2EFE" w:rsidP="00877E1D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F31DB">
              <w:rPr>
                <w:sz w:val="24"/>
                <w:szCs w:val="24"/>
                <w:lang w:val="en-GB"/>
              </w:rPr>
              <w:t>Wage factor</w:t>
            </w:r>
          </w:p>
        </w:tc>
        <w:tc>
          <w:tcPr>
            <w:tcW w:w="1985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579DE59F" w14:textId="77777777" w:rsidR="007A2EFE" w:rsidRPr="00EF31DB" w:rsidRDefault="007A2EFE" w:rsidP="00877E1D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F31DB">
              <w:rPr>
                <w:sz w:val="24"/>
                <w:szCs w:val="24"/>
                <w:lang w:val="en-GB"/>
              </w:rPr>
              <w:t>Non-wage factor</w:t>
            </w:r>
          </w:p>
        </w:tc>
      </w:tr>
      <w:tr w:rsidR="007A2EFE" w:rsidRPr="00EF31DB" w14:paraId="5EC109A2" w14:textId="77777777" w:rsidTr="0035287F">
        <w:tc>
          <w:tcPr>
            <w:tcW w:w="3652" w:type="dxa"/>
          </w:tcPr>
          <w:p w14:paraId="244AC7CC" w14:textId="77777777" w:rsidR="007A2EFE" w:rsidRPr="000D219F" w:rsidRDefault="007A2EFE" w:rsidP="000D219F">
            <w:pPr>
              <w:pStyle w:val="CTB01BT01Bodytext1"/>
            </w:pPr>
            <w:r w:rsidRPr="000D219F">
              <w:t>Wages</w:t>
            </w:r>
          </w:p>
        </w:tc>
        <w:tc>
          <w:tcPr>
            <w:tcW w:w="1984" w:type="dxa"/>
          </w:tcPr>
          <w:p w14:paraId="63DF9980" w14:textId="77777777" w:rsidR="007A2EFE" w:rsidRPr="00EF31DB" w:rsidRDefault="007A2EFE" w:rsidP="00877E1D">
            <w:pPr>
              <w:pStyle w:val="CTB01BT01Bodytext1"/>
              <w:jc w:val="center"/>
              <w:rPr>
                <w:rFonts w:ascii="Wingdings" w:hAnsi="Wingdings"/>
                <w:lang w:val="en-GB"/>
              </w:rPr>
            </w:pPr>
            <w:r w:rsidRPr="00EF31DB">
              <w:rPr>
                <w:rFonts w:ascii="Arial" w:hAnsi="Arial" w:cs="Arial"/>
                <w:lang w:val="en-GB"/>
              </w:rPr>
              <w:sym w:font="Wingdings" w:char="F0FC"/>
            </w:r>
          </w:p>
        </w:tc>
        <w:tc>
          <w:tcPr>
            <w:tcW w:w="1985" w:type="dxa"/>
          </w:tcPr>
          <w:p w14:paraId="1410ACC7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6EB55946" w14:textId="77777777" w:rsidTr="0035287F">
        <w:tc>
          <w:tcPr>
            <w:tcW w:w="3652" w:type="dxa"/>
          </w:tcPr>
          <w:p w14:paraId="2E9B86A9" w14:textId="77777777" w:rsidR="007A2EFE" w:rsidRPr="000D219F" w:rsidRDefault="007A2EFE" w:rsidP="000D219F">
            <w:pPr>
              <w:pStyle w:val="CTB01BT01Bodytext1"/>
            </w:pPr>
            <w:r w:rsidRPr="000D219F">
              <w:t>Career prospects</w:t>
            </w:r>
          </w:p>
        </w:tc>
        <w:tc>
          <w:tcPr>
            <w:tcW w:w="1984" w:type="dxa"/>
          </w:tcPr>
          <w:p w14:paraId="1F89D012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050011BE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43C8C3FB" w14:textId="77777777" w:rsidTr="0035287F">
        <w:tc>
          <w:tcPr>
            <w:tcW w:w="3652" w:type="dxa"/>
          </w:tcPr>
          <w:p w14:paraId="3E2EB58F" w14:textId="77777777" w:rsidR="007A2EFE" w:rsidRPr="000D219F" w:rsidRDefault="007A2EFE" w:rsidP="000D219F">
            <w:pPr>
              <w:pStyle w:val="CTB01BT01Bodytext1"/>
            </w:pPr>
            <w:r w:rsidRPr="000D219F">
              <w:t>Commission</w:t>
            </w:r>
          </w:p>
        </w:tc>
        <w:tc>
          <w:tcPr>
            <w:tcW w:w="1984" w:type="dxa"/>
          </w:tcPr>
          <w:p w14:paraId="20F814C7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6841EA5C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611A1CAF" w14:textId="77777777" w:rsidTr="0035287F">
        <w:tc>
          <w:tcPr>
            <w:tcW w:w="3652" w:type="dxa"/>
          </w:tcPr>
          <w:p w14:paraId="081357FE" w14:textId="77777777" w:rsidR="007A2EFE" w:rsidRPr="000D219F" w:rsidRDefault="007A2EFE" w:rsidP="000D219F">
            <w:pPr>
              <w:pStyle w:val="CTB01BT01Bodytext1"/>
            </w:pPr>
            <w:r w:rsidRPr="000D219F">
              <w:t>Bonus</w:t>
            </w:r>
          </w:p>
        </w:tc>
        <w:tc>
          <w:tcPr>
            <w:tcW w:w="1984" w:type="dxa"/>
          </w:tcPr>
          <w:p w14:paraId="69235CA6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0CA6410C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70BE44AB" w14:textId="77777777" w:rsidTr="0035287F">
        <w:tc>
          <w:tcPr>
            <w:tcW w:w="3652" w:type="dxa"/>
          </w:tcPr>
          <w:p w14:paraId="41CB4FAC" w14:textId="77777777" w:rsidR="007A2EFE" w:rsidRPr="000D219F" w:rsidRDefault="007A2EFE" w:rsidP="000D219F">
            <w:pPr>
              <w:pStyle w:val="CTB01BT01Bodytext1"/>
            </w:pPr>
            <w:r w:rsidRPr="000D219F">
              <w:t>Level of experience needed</w:t>
            </w:r>
          </w:p>
        </w:tc>
        <w:tc>
          <w:tcPr>
            <w:tcW w:w="1984" w:type="dxa"/>
          </w:tcPr>
          <w:p w14:paraId="2FBC5B1E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68005B5F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4777AB90" w14:textId="77777777" w:rsidTr="0035287F">
        <w:tc>
          <w:tcPr>
            <w:tcW w:w="3652" w:type="dxa"/>
          </w:tcPr>
          <w:p w14:paraId="4E5D494F" w14:textId="77777777" w:rsidR="007A2EFE" w:rsidRPr="000D219F" w:rsidRDefault="007A2EFE" w:rsidP="000D219F">
            <w:pPr>
              <w:pStyle w:val="CTB01BT01Bodytext1"/>
            </w:pPr>
            <w:r w:rsidRPr="000D219F">
              <w:t>Recognition</w:t>
            </w:r>
          </w:p>
        </w:tc>
        <w:tc>
          <w:tcPr>
            <w:tcW w:w="1984" w:type="dxa"/>
          </w:tcPr>
          <w:p w14:paraId="6BD238D5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7ADB3B1C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7FAB6875" w14:textId="77777777" w:rsidTr="0035287F">
        <w:tc>
          <w:tcPr>
            <w:tcW w:w="3652" w:type="dxa"/>
          </w:tcPr>
          <w:p w14:paraId="54FDA008" w14:textId="77777777" w:rsidR="007A2EFE" w:rsidRPr="000D219F" w:rsidRDefault="007A2EFE" w:rsidP="000D219F">
            <w:pPr>
              <w:pStyle w:val="CTB01BT01Bodytext1"/>
            </w:pPr>
            <w:r w:rsidRPr="000D219F">
              <w:t>Share options</w:t>
            </w:r>
          </w:p>
        </w:tc>
        <w:tc>
          <w:tcPr>
            <w:tcW w:w="1984" w:type="dxa"/>
          </w:tcPr>
          <w:p w14:paraId="20F14240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628767F1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35834CFD" w14:textId="77777777" w:rsidTr="0035287F">
        <w:tc>
          <w:tcPr>
            <w:tcW w:w="3652" w:type="dxa"/>
          </w:tcPr>
          <w:p w14:paraId="6DD33D86" w14:textId="77777777" w:rsidR="007A2EFE" w:rsidRPr="000D219F" w:rsidRDefault="007A2EFE" w:rsidP="000D219F">
            <w:pPr>
              <w:pStyle w:val="CTB01BT01Bodytext1"/>
            </w:pPr>
            <w:r w:rsidRPr="000D219F">
              <w:t>Piece rate</w:t>
            </w:r>
          </w:p>
        </w:tc>
        <w:tc>
          <w:tcPr>
            <w:tcW w:w="1984" w:type="dxa"/>
          </w:tcPr>
          <w:p w14:paraId="5BEC229B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0CF887ED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1D7BBE01" w14:textId="77777777" w:rsidTr="0035287F">
        <w:tc>
          <w:tcPr>
            <w:tcW w:w="3652" w:type="dxa"/>
          </w:tcPr>
          <w:p w14:paraId="092D611A" w14:textId="77777777" w:rsidR="007A2EFE" w:rsidRPr="000D219F" w:rsidRDefault="007A2EFE" w:rsidP="000D219F">
            <w:pPr>
              <w:pStyle w:val="CTB01BT01Bodytext1"/>
            </w:pPr>
            <w:r w:rsidRPr="000D219F">
              <w:t>Personal satisfaction</w:t>
            </w:r>
          </w:p>
        </w:tc>
        <w:tc>
          <w:tcPr>
            <w:tcW w:w="1984" w:type="dxa"/>
          </w:tcPr>
          <w:p w14:paraId="2CF2D818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7B58ECA7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08E8112E" w14:textId="77777777" w:rsidTr="0035287F">
        <w:tc>
          <w:tcPr>
            <w:tcW w:w="3652" w:type="dxa"/>
          </w:tcPr>
          <w:p w14:paraId="2F34DF3E" w14:textId="77777777" w:rsidR="007A2EFE" w:rsidRPr="000D219F" w:rsidRDefault="007A2EFE" w:rsidP="000D219F">
            <w:pPr>
              <w:pStyle w:val="CTB01BT01Bodytext1"/>
            </w:pPr>
            <w:r w:rsidRPr="000D219F">
              <w:t>Qualifications required</w:t>
            </w:r>
          </w:p>
        </w:tc>
        <w:tc>
          <w:tcPr>
            <w:tcW w:w="1984" w:type="dxa"/>
          </w:tcPr>
          <w:p w14:paraId="1A650DD1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31CFB88F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0C5C7BA9" w14:textId="77777777" w:rsidTr="0035287F">
        <w:tc>
          <w:tcPr>
            <w:tcW w:w="3652" w:type="dxa"/>
          </w:tcPr>
          <w:p w14:paraId="49E7D346" w14:textId="77777777" w:rsidR="007A2EFE" w:rsidRPr="000D219F" w:rsidRDefault="007A2EFE" w:rsidP="000D219F">
            <w:pPr>
              <w:pStyle w:val="CTB01BT01Bodytext1"/>
            </w:pPr>
            <w:r w:rsidRPr="000D219F">
              <w:t>Profit-related pay</w:t>
            </w:r>
          </w:p>
        </w:tc>
        <w:tc>
          <w:tcPr>
            <w:tcW w:w="1984" w:type="dxa"/>
          </w:tcPr>
          <w:p w14:paraId="5DA0FBCB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03E89303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575027E3" w14:textId="77777777" w:rsidTr="0035287F">
        <w:tc>
          <w:tcPr>
            <w:tcW w:w="3652" w:type="dxa"/>
          </w:tcPr>
          <w:p w14:paraId="5300C441" w14:textId="77777777" w:rsidR="007A2EFE" w:rsidRPr="000D219F" w:rsidRDefault="007A2EFE" w:rsidP="000D219F">
            <w:pPr>
              <w:pStyle w:val="CTB01BT01Bodytext1"/>
            </w:pPr>
            <w:r w:rsidRPr="000D219F">
              <w:t>Length of training required</w:t>
            </w:r>
          </w:p>
        </w:tc>
        <w:tc>
          <w:tcPr>
            <w:tcW w:w="1984" w:type="dxa"/>
          </w:tcPr>
          <w:p w14:paraId="5F75E4DA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48D966F9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53609AEF" w14:textId="77777777" w:rsidTr="0035287F">
        <w:tc>
          <w:tcPr>
            <w:tcW w:w="3652" w:type="dxa"/>
          </w:tcPr>
          <w:p w14:paraId="3917099B" w14:textId="77777777" w:rsidR="007A2EFE" w:rsidRPr="000D219F" w:rsidRDefault="007A2EFE" w:rsidP="000D219F">
            <w:pPr>
              <w:pStyle w:val="CTB01BT01Bodytext1"/>
            </w:pPr>
            <w:r w:rsidRPr="000D219F">
              <w:t>Holiday allowance</w:t>
            </w:r>
          </w:p>
        </w:tc>
        <w:tc>
          <w:tcPr>
            <w:tcW w:w="1984" w:type="dxa"/>
          </w:tcPr>
          <w:p w14:paraId="43D8467E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5B1518AD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  <w:tr w:rsidR="007A2EFE" w:rsidRPr="00EF31DB" w14:paraId="75F1B67E" w14:textId="77777777" w:rsidTr="0035287F">
        <w:tc>
          <w:tcPr>
            <w:tcW w:w="3652" w:type="dxa"/>
          </w:tcPr>
          <w:p w14:paraId="3C24A6DB" w14:textId="77777777" w:rsidR="007A2EFE" w:rsidRPr="000D219F" w:rsidRDefault="007A2EFE" w:rsidP="000D219F">
            <w:pPr>
              <w:pStyle w:val="CTB01BT01Bodytext1"/>
            </w:pPr>
            <w:r w:rsidRPr="000D219F">
              <w:t>Fringe benefits (perks)</w:t>
            </w:r>
          </w:p>
        </w:tc>
        <w:tc>
          <w:tcPr>
            <w:tcW w:w="1984" w:type="dxa"/>
          </w:tcPr>
          <w:p w14:paraId="6521E5D7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  <w:tc>
          <w:tcPr>
            <w:tcW w:w="1985" w:type="dxa"/>
          </w:tcPr>
          <w:p w14:paraId="607B517B" w14:textId="77777777" w:rsidR="007A2EFE" w:rsidRPr="00EF31DB" w:rsidRDefault="007A2EFE" w:rsidP="00877E1D">
            <w:pPr>
              <w:pStyle w:val="CTB01BT01Bodytext1"/>
              <w:jc w:val="center"/>
              <w:rPr>
                <w:b/>
                <w:lang w:val="en-GB"/>
              </w:rPr>
            </w:pPr>
          </w:p>
        </w:tc>
      </w:tr>
    </w:tbl>
    <w:p w14:paraId="061F0B67" w14:textId="77777777" w:rsidR="000133C2" w:rsidRPr="00EF31DB" w:rsidRDefault="000133C2">
      <w:pPr>
        <w:spacing w:after="0" w:line="240" w:lineRule="auto"/>
        <w:rPr>
          <w:rFonts w:ascii="Tahoma" w:eastAsiaTheme="minorEastAsia" w:hAnsi="Tahoma" w:cs="Tahoma"/>
          <w:color w:val="91C33F"/>
          <w:sz w:val="36"/>
          <w:szCs w:val="40"/>
        </w:rPr>
      </w:pPr>
      <w:r w:rsidRPr="00EF31DB">
        <w:br w:type="page"/>
      </w:r>
    </w:p>
    <w:p w14:paraId="439D6211" w14:textId="18C985CF" w:rsidR="0063024A" w:rsidRPr="00EF31DB" w:rsidRDefault="0063024A" w:rsidP="00731BA2">
      <w:pPr>
        <w:pStyle w:val="HAhead"/>
        <w:spacing w:after="120"/>
        <w:rPr>
          <w:lang w:val="en-GB"/>
        </w:rPr>
      </w:pPr>
      <w:r w:rsidRPr="00EF31DB">
        <w:rPr>
          <w:lang w:val="en-GB"/>
        </w:rPr>
        <w:lastRenderedPageBreak/>
        <w:t>Activity 2</w:t>
      </w:r>
    </w:p>
    <w:p w14:paraId="07C807A9" w14:textId="77777777" w:rsidR="0063024A" w:rsidRPr="00EF31DB" w:rsidRDefault="0063024A" w:rsidP="006424D7">
      <w:pPr>
        <w:pStyle w:val="BT01Bodytext1"/>
        <w:rPr>
          <w:lang w:val="en-GB"/>
        </w:rPr>
      </w:pPr>
      <w:r w:rsidRPr="00EF31DB">
        <w:rPr>
          <w:lang w:val="en-GB"/>
        </w:rPr>
        <w:t>The following table shows earnings for selected occupations in the UK in 2017.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2988"/>
        <w:gridCol w:w="3060"/>
      </w:tblGrid>
      <w:tr w:rsidR="0063024A" w:rsidRPr="00EF31DB" w14:paraId="40CC505C" w14:textId="77777777" w:rsidTr="00731BA2">
        <w:tc>
          <w:tcPr>
            <w:tcW w:w="2988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1FDA9DF0" w14:textId="77777777" w:rsidR="0063024A" w:rsidRPr="00EF31DB" w:rsidRDefault="0063024A" w:rsidP="006424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F31DB">
              <w:rPr>
                <w:sz w:val="24"/>
                <w:szCs w:val="24"/>
                <w:lang w:val="en-GB"/>
              </w:rPr>
              <w:t>Occupation</w:t>
            </w:r>
          </w:p>
        </w:tc>
        <w:tc>
          <w:tcPr>
            <w:tcW w:w="3060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20E9B4DD" w14:textId="77777777" w:rsidR="0063024A" w:rsidRPr="00EF31DB" w:rsidRDefault="0063024A" w:rsidP="006424D7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EF31DB">
              <w:rPr>
                <w:sz w:val="24"/>
                <w:szCs w:val="24"/>
                <w:lang w:val="en-GB"/>
              </w:rPr>
              <w:t>Annual salary (£)</w:t>
            </w:r>
          </w:p>
        </w:tc>
      </w:tr>
      <w:tr w:rsidR="0063024A" w:rsidRPr="00EF31DB" w14:paraId="2AB6D864" w14:textId="77777777" w:rsidTr="001E6FA1">
        <w:tc>
          <w:tcPr>
            <w:tcW w:w="2988" w:type="dxa"/>
          </w:tcPr>
          <w:p w14:paraId="7933BD99" w14:textId="7BE8EA15" w:rsidR="0063024A" w:rsidRPr="000D219F" w:rsidRDefault="006424D7" w:rsidP="000D219F">
            <w:pPr>
              <w:pStyle w:val="CTB01BT01Bodytext1"/>
            </w:pPr>
            <w:r w:rsidRPr="000D219F">
              <w:t>Chief executive o</w:t>
            </w:r>
            <w:r w:rsidR="0063024A" w:rsidRPr="000D219F">
              <w:t>fficer</w:t>
            </w:r>
          </w:p>
        </w:tc>
        <w:tc>
          <w:tcPr>
            <w:tcW w:w="3060" w:type="dxa"/>
          </w:tcPr>
          <w:p w14:paraId="50FD912A" w14:textId="31BA3212" w:rsidR="0063024A" w:rsidRPr="000D219F" w:rsidRDefault="0063024A" w:rsidP="000D219F">
            <w:pPr>
              <w:pStyle w:val="CTB01BT01Bodytext1"/>
              <w:jc w:val="center"/>
            </w:pPr>
            <w:r w:rsidRPr="000D219F">
              <w:t>107</w:t>
            </w:r>
            <w:r w:rsidR="007A2C3C" w:rsidRPr="000D219F">
              <w:t>,</w:t>
            </w:r>
            <w:r w:rsidRPr="000D219F">
              <w:t>703</w:t>
            </w:r>
          </w:p>
        </w:tc>
      </w:tr>
      <w:tr w:rsidR="0063024A" w:rsidRPr="00EF31DB" w14:paraId="6B882F1E" w14:textId="77777777" w:rsidTr="001E6FA1">
        <w:tc>
          <w:tcPr>
            <w:tcW w:w="2988" w:type="dxa"/>
          </w:tcPr>
          <w:p w14:paraId="43984FE4" w14:textId="77777777" w:rsidR="0063024A" w:rsidRPr="000D219F" w:rsidRDefault="0063024A" w:rsidP="000D219F">
            <w:pPr>
              <w:pStyle w:val="CTB01BT01Bodytext1"/>
            </w:pPr>
            <w:r w:rsidRPr="000D219F">
              <w:t>Aircraft pilot</w:t>
            </w:r>
          </w:p>
        </w:tc>
        <w:tc>
          <w:tcPr>
            <w:tcW w:w="3060" w:type="dxa"/>
          </w:tcPr>
          <w:p w14:paraId="453DB652" w14:textId="348A148E" w:rsidR="0063024A" w:rsidRPr="000D219F" w:rsidRDefault="000D219F" w:rsidP="000D219F">
            <w:pPr>
              <w:pStyle w:val="CTB01BT01Bodytext1"/>
              <w:jc w:val="center"/>
            </w:pPr>
            <w:r>
              <w:t xml:space="preserve"> </w:t>
            </w:r>
            <w:r w:rsidR="006424D7" w:rsidRPr="000D219F">
              <w:t>90</w:t>
            </w:r>
            <w:r w:rsidR="007A2C3C" w:rsidRPr="000D219F">
              <w:t>,</w:t>
            </w:r>
            <w:r w:rsidR="0063024A" w:rsidRPr="000D219F">
              <w:t>146</w:t>
            </w:r>
          </w:p>
        </w:tc>
      </w:tr>
      <w:tr w:rsidR="0063024A" w:rsidRPr="00EF31DB" w14:paraId="5830C988" w14:textId="77777777" w:rsidTr="001E6FA1">
        <w:tc>
          <w:tcPr>
            <w:tcW w:w="2988" w:type="dxa"/>
          </w:tcPr>
          <w:p w14:paraId="62848F1A" w14:textId="77777777" w:rsidR="0063024A" w:rsidRPr="000D219F" w:rsidRDefault="0063024A" w:rsidP="000D219F">
            <w:pPr>
              <w:pStyle w:val="CTB01BT01Bodytext1"/>
            </w:pPr>
            <w:r w:rsidRPr="000D219F">
              <w:t>Legal professional</w:t>
            </w:r>
          </w:p>
        </w:tc>
        <w:tc>
          <w:tcPr>
            <w:tcW w:w="3060" w:type="dxa"/>
          </w:tcPr>
          <w:p w14:paraId="1272C65E" w14:textId="3043595D" w:rsidR="0063024A" w:rsidRPr="000D219F" w:rsidRDefault="000D219F" w:rsidP="000D219F">
            <w:pPr>
              <w:pStyle w:val="CTB01BT01Bodytext1"/>
              <w:jc w:val="center"/>
            </w:pPr>
            <w:r>
              <w:t xml:space="preserve"> </w:t>
            </w:r>
            <w:r w:rsidR="006424D7" w:rsidRPr="000D219F">
              <w:t>73</w:t>
            </w:r>
            <w:r w:rsidR="007A2C3C" w:rsidRPr="000D219F">
              <w:t>,</w:t>
            </w:r>
            <w:r w:rsidR="0063024A" w:rsidRPr="000D219F">
              <w:t>425</w:t>
            </w:r>
          </w:p>
        </w:tc>
      </w:tr>
      <w:tr w:rsidR="0063024A" w:rsidRPr="00EF31DB" w14:paraId="0BB4B231" w14:textId="77777777" w:rsidTr="001E6FA1">
        <w:tc>
          <w:tcPr>
            <w:tcW w:w="2988" w:type="dxa"/>
          </w:tcPr>
          <w:p w14:paraId="62B047E3" w14:textId="77777777" w:rsidR="0063024A" w:rsidRPr="000D219F" w:rsidRDefault="0063024A" w:rsidP="000D219F">
            <w:pPr>
              <w:pStyle w:val="CTB01BT01Bodytext1"/>
            </w:pPr>
            <w:r w:rsidRPr="000D219F">
              <w:t>Medical practitioner</w:t>
            </w:r>
          </w:p>
        </w:tc>
        <w:tc>
          <w:tcPr>
            <w:tcW w:w="3060" w:type="dxa"/>
          </w:tcPr>
          <w:p w14:paraId="1FC2B55F" w14:textId="22C80D18" w:rsidR="0063024A" w:rsidRPr="000D219F" w:rsidRDefault="000D219F" w:rsidP="000D219F">
            <w:pPr>
              <w:pStyle w:val="CTB01BT01Bodytext1"/>
              <w:jc w:val="center"/>
            </w:pPr>
            <w:r>
              <w:t xml:space="preserve"> </w:t>
            </w:r>
            <w:r w:rsidR="006424D7" w:rsidRPr="000D219F">
              <w:t>69</w:t>
            </w:r>
            <w:r w:rsidR="007A2C3C" w:rsidRPr="000D219F">
              <w:t>,</w:t>
            </w:r>
            <w:r w:rsidR="0063024A" w:rsidRPr="000D219F">
              <w:t>463</w:t>
            </w:r>
          </w:p>
        </w:tc>
      </w:tr>
      <w:tr w:rsidR="0063024A" w:rsidRPr="00EF31DB" w14:paraId="2C465BCA" w14:textId="77777777" w:rsidTr="001E6FA1">
        <w:tc>
          <w:tcPr>
            <w:tcW w:w="2988" w:type="dxa"/>
          </w:tcPr>
          <w:p w14:paraId="2E24A984" w14:textId="77777777" w:rsidR="0063024A" w:rsidRPr="000D219F" w:rsidRDefault="0063024A" w:rsidP="000D219F">
            <w:pPr>
              <w:pStyle w:val="CTB01BT01Bodytext1"/>
            </w:pPr>
            <w:r w:rsidRPr="000D219F">
              <w:t>Senior police officer</w:t>
            </w:r>
          </w:p>
        </w:tc>
        <w:tc>
          <w:tcPr>
            <w:tcW w:w="3060" w:type="dxa"/>
          </w:tcPr>
          <w:p w14:paraId="4F87EAC5" w14:textId="6FAB100E" w:rsidR="0063024A" w:rsidRPr="000D219F" w:rsidRDefault="000D219F" w:rsidP="000D219F">
            <w:pPr>
              <w:pStyle w:val="CTB01BT01Bodytext1"/>
              <w:jc w:val="center"/>
            </w:pPr>
            <w:r>
              <w:t xml:space="preserve"> </w:t>
            </w:r>
            <w:r w:rsidR="006424D7" w:rsidRPr="000D219F">
              <w:t>58</w:t>
            </w:r>
            <w:r w:rsidR="007A2C3C" w:rsidRPr="000D219F">
              <w:t>,</w:t>
            </w:r>
            <w:r w:rsidR="0063024A" w:rsidRPr="000D219F">
              <w:t>533</w:t>
            </w:r>
          </w:p>
        </w:tc>
      </w:tr>
      <w:tr w:rsidR="0063024A" w:rsidRPr="00EF31DB" w14:paraId="6102E36C" w14:textId="77777777" w:rsidTr="001E6FA1">
        <w:tc>
          <w:tcPr>
            <w:tcW w:w="2988" w:type="dxa"/>
          </w:tcPr>
          <w:p w14:paraId="223C0E28" w14:textId="77777777" w:rsidR="0063024A" w:rsidRPr="000D219F" w:rsidRDefault="0063024A" w:rsidP="000D219F">
            <w:pPr>
              <w:pStyle w:val="CTB01BT01Bodytext1"/>
            </w:pPr>
            <w:r w:rsidRPr="000D219F">
              <w:t>Bus and coach driver</w:t>
            </w:r>
          </w:p>
        </w:tc>
        <w:tc>
          <w:tcPr>
            <w:tcW w:w="3060" w:type="dxa"/>
          </w:tcPr>
          <w:p w14:paraId="74F7C9BA" w14:textId="1093EE16" w:rsidR="0063024A" w:rsidRPr="000D219F" w:rsidRDefault="000D219F" w:rsidP="000D219F">
            <w:pPr>
              <w:pStyle w:val="CTB01BT01Bodytext1"/>
              <w:jc w:val="center"/>
            </w:pPr>
            <w:r>
              <w:t xml:space="preserve"> </w:t>
            </w:r>
            <w:r w:rsidR="006424D7" w:rsidRPr="000D219F">
              <w:t>21</w:t>
            </w:r>
            <w:r w:rsidR="007A2C3C" w:rsidRPr="000D219F">
              <w:t>,</w:t>
            </w:r>
            <w:r w:rsidR="0063024A" w:rsidRPr="000D219F">
              <w:t>533</w:t>
            </w:r>
          </w:p>
        </w:tc>
      </w:tr>
      <w:tr w:rsidR="0063024A" w:rsidRPr="00EF31DB" w14:paraId="081129B6" w14:textId="77777777" w:rsidTr="001E6FA1">
        <w:tc>
          <w:tcPr>
            <w:tcW w:w="2988" w:type="dxa"/>
          </w:tcPr>
          <w:p w14:paraId="46DB9401" w14:textId="77777777" w:rsidR="0063024A" w:rsidRPr="000D219F" w:rsidRDefault="0063024A" w:rsidP="000D219F">
            <w:pPr>
              <w:pStyle w:val="CTB01BT01Bodytext1"/>
            </w:pPr>
            <w:r w:rsidRPr="000D219F">
              <w:t>School secretary</w:t>
            </w:r>
          </w:p>
        </w:tc>
        <w:tc>
          <w:tcPr>
            <w:tcW w:w="3060" w:type="dxa"/>
          </w:tcPr>
          <w:p w14:paraId="70C9C82C" w14:textId="1621855B" w:rsidR="0063024A" w:rsidRPr="000D219F" w:rsidRDefault="000D219F" w:rsidP="000D219F">
            <w:pPr>
              <w:pStyle w:val="CTB01BT01Bodytext1"/>
              <w:jc w:val="center"/>
            </w:pPr>
            <w:r>
              <w:t xml:space="preserve"> </w:t>
            </w:r>
            <w:r w:rsidR="006424D7" w:rsidRPr="000D219F">
              <w:t>16</w:t>
            </w:r>
            <w:r w:rsidR="007A2C3C" w:rsidRPr="000D219F">
              <w:t>,</w:t>
            </w:r>
            <w:r w:rsidR="0063024A" w:rsidRPr="000D219F">
              <w:t>366</w:t>
            </w:r>
          </w:p>
        </w:tc>
      </w:tr>
      <w:tr w:rsidR="0063024A" w:rsidRPr="00EF31DB" w14:paraId="3111699A" w14:textId="77777777" w:rsidTr="001E6FA1">
        <w:tc>
          <w:tcPr>
            <w:tcW w:w="2988" w:type="dxa"/>
          </w:tcPr>
          <w:p w14:paraId="1579E9FC" w14:textId="77777777" w:rsidR="0063024A" w:rsidRPr="000D219F" w:rsidRDefault="0063024A" w:rsidP="000D219F">
            <w:pPr>
              <w:pStyle w:val="CTB01BT01Bodytext1"/>
            </w:pPr>
            <w:r w:rsidRPr="000D219F">
              <w:t>Cleaner</w:t>
            </w:r>
          </w:p>
        </w:tc>
        <w:tc>
          <w:tcPr>
            <w:tcW w:w="3060" w:type="dxa"/>
          </w:tcPr>
          <w:p w14:paraId="01122B3D" w14:textId="1F05B2DA" w:rsidR="0063024A" w:rsidRPr="000D219F" w:rsidRDefault="000D219F" w:rsidP="000D219F">
            <w:pPr>
              <w:pStyle w:val="CTB01BT01Bodytext1"/>
              <w:jc w:val="center"/>
            </w:pPr>
            <w:r>
              <w:t xml:space="preserve">   </w:t>
            </w:r>
            <w:r w:rsidR="0063024A" w:rsidRPr="000D219F">
              <w:t>7919</w:t>
            </w:r>
          </w:p>
        </w:tc>
      </w:tr>
      <w:tr w:rsidR="0063024A" w:rsidRPr="00EF31DB" w14:paraId="20679DA7" w14:textId="77777777" w:rsidTr="001E6FA1">
        <w:tc>
          <w:tcPr>
            <w:tcW w:w="2988" w:type="dxa"/>
          </w:tcPr>
          <w:p w14:paraId="040CF365" w14:textId="77777777" w:rsidR="0063024A" w:rsidRPr="000D219F" w:rsidRDefault="0063024A" w:rsidP="000D219F">
            <w:pPr>
              <w:pStyle w:val="CTB01BT01Bodytext1"/>
            </w:pPr>
            <w:r w:rsidRPr="000D219F">
              <w:t>Waiter</w:t>
            </w:r>
          </w:p>
        </w:tc>
        <w:tc>
          <w:tcPr>
            <w:tcW w:w="3060" w:type="dxa"/>
          </w:tcPr>
          <w:p w14:paraId="7FE21C60" w14:textId="38AB10EA" w:rsidR="0063024A" w:rsidRPr="000D219F" w:rsidRDefault="000D219F" w:rsidP="000D219F">
            <w:pPr>
              <w:pStyle w:val="CTB01BT01Bodytext1"/>
              <w:jc w:val="center"/>
            </w:pPr>
            <w:r>
              <w:t xml:space="preserve">   </w:t>
            </w:r>
            <w:r w:rsidR="006424D7" w:rsidRPr="000D219F">
              <w:t>7</w:t>
            </w:r>
            <w:r w:rsidR="0063024A" w:rsidRPr="000D219F">
              <w:t>554</w:t>
            </w:r>
          </w:p>
        </w:tc>
      </w:tr>
      <w:tr w:rsidR="0063024A" w:rsidRPr="00EF31DB" w14:paraId="3614CB60" w14:textId="77777777" w:rsidTr="001E6FA1">
        <w:tc>
          <w:tcPr>
            <w:tcW w:w="2988" w:type="dxa"/>
          </w:tcPr>
          <w:p w14:paraId="4217DAD2" w14:textId="77777777" w:rsidR="0063024A" w:rsidRPr="000D219F" w:rsidRDefault="0063024A" w:rsidP="000D219F">
            <w:pPr>
              <w:pStyle w:val="CTB01BT01Bodytext1"/>
            </w:pPr>
            <w:r w:rsidRPr="000D219F">
              <w:t>Bar staff</w:t>
            </w:r>
          </w:p>
        </w:tc>
        <w:tc>
          <w:tcPr>
            <w:tcW w:w="3060" w:type="dxa"/>
          </w:tcPr>
          <w:p w14:paraId="28328B40" w14:textId="15B4B1EF" w:rsidR="0063024A" w:rsidRPr="000D219F" w:rsidRDefault="000D219F" w:rsidP="000D219F">
            <w:pPr>
              <w:pStyle w:val="CTB01BT01Bodytext1"/>
              <w:jc w:val="center"/>
            </w:pPr>
            <w:r>
              <w:t xml:space="preserve">   </w:t>
            </w:r>
            <w:r w:rsidR="006424D7" w:rsidRPr="000D219F">
              <w:t>7</w:t>
            </w:r>
            <w:r w:rsidR="0063024A" w:rsidRPr="000D219F">
              <w:t>404</w:t>
            </w:r>
          </w:p>
        </w:tc>
      </w:tr>
    </w:tbl>
    <w:p w14:paraId="56CAF365" w14:textId="77777777" w:rsidR="0063024A" w:rsidRPr="00EF31DB" w:rsidRDefault="0063024A" w:rsidP="00877E1D">
      <w:pPr>
        <w:pStyle w:val="BT01Bodytext1"/>
        <w:spacing w:after="240"/>
        <w:rPr>
          <w:lang w:val="en-GB"/>
        </w:rPr>
      </w:pPr>
      <w:r w:rsidRPr="00EF31DB">
        <w:rPr>
          <w:i/>
          <w:lang w:val="en-GB"/>
        </w:rPr>
        <w:t>Source</w:t>
      </w:r>
      <w:r w:rsidRPr="00EF31DB">
        <w:rPr>
          <w:lang w:val="en-GB"/>
        </w:rPr>
        <w:t>: Office for National Statistics</w:t>
      </w:r>
    </w:p>
    <w:p w14:paraId="6A573A6D" w14:textId="295BE392" w:rsidR="007102FF" w:rsidRPr="00EF31DB" w:rsidRDefault="0000286E" w:rsidP="00877E1D">
      <w:pPr>
        <w:pStyle w:val="OL01Orderedlist1"/>
        <w:spacing w:before="120"/>
        <w:rPr>
          <w:lang w:val="en-GB"/>
        </w:rPr>
      </w:pPr>
      <w:r w:rsidRPr="00EF31DB">
        <w:rPr>
          <w:rStyle w:val="Boldnumber"/>
          <w:lang w:val="en-GB"/>
        </w:rPr>
        <w:t>1</w:t>
      </w:r>
      <w:r w:rsidRPr="00EF31DB">
        <w:rPr>
          <w:lang w:val="en-GB"/>
        </w:rPr>
        <w:tab/>
      </w:r>
      <w:r w:rsidR="0063024A" w:rsidRPr="00EF31DB">
        <w:rPr>
          <w:lang w:val="en-GB"/>
        </w:rPr>
        <w:t xml:space="preserve">Your teacher will ask you to work in pairs and will select a different occupation from the table for </w:t>
      </w:r>
      <w:r w:rsidR="00D440D5" w:rsidRPr="00EF31DB">
        <w:rPr>
          <w:lang w:val="en-GB"/>
        </w:rPr>
        <w:t>each pair</w:t>
      </w:r>
      <w:r w:rsidR="007102FF" w:rsidRPr="00EF31DB">
        <w:rPr>
          <w:lang w:val="en-GB"/>
        </w:rPr>
        <w:t xml:space="preserve"> of students</w:t>
      </w:r>
      <w:r w:rsidR="00D440D5" w:rsidRPr="00EF31DB">
        <w:rPr>
          <w:lang w:val="en-GB"/>
        </w:rPr>
        <w:t xml:space="preserve">. </w:t>
      </w:r>
    </w:p>
    <w:p w14:paraId="42E85B82" w14:textId="2F69536C" w:rsidR="0063024A" w:rsidRPr="00EF31DB" w:rsidRDefault="00D440D5" w:rsidP="007102FF">
      <w:pPr>
        <w:pStyle w:val="OL01Cont"/>
        <w:rPr>
          <w:lang w:val="en-GB"/>
        </w:rPr>
      </w:pPr>
      <w:r w:rsidRPr="00EF31DB">
        <w:rPr>
          <w:lang w:val="en-GB"/>
        </w:rPr>
        <w:t xml:space="preserve">Discuss </w:t>
      </w:r>
      <w:r w:rsidR="0063024A" w:rsidRPr="00EF31DB">
        <w:rPr>
          <w:lang w:val="en-GB"/>
        </w:rPr>
        <w:t xml:space="preserve">possible reasons why the occupation </w:t>
      </w:r>
      <w:r w:rsidRPr="00EF31DB">
        <w:rPr>
          <w:lang w:val="en-GB"/>
        </w:rPr>
        <w:t xml:space="preserve">you have been given </w:t>
      </w:r>
      <w:r w:rsidR="0063024A" w:rsidRPr="00EF31DB">
        <w:rPr>
          <w:lang w:val="en-GB"/>
        </w:rPr>
        <w:t>commands a relatively high, medium or low salary.</w:t>
      </w:r>
    </w:p>
    <w:p w14:paraId="146D7868" w14:textId="76B21851" w:rsidR="0009062A" w:rsidRPr="00EF31DB" w:rsidRDefault="007102FF" w:rsidP="007102FF">
      <w:pPr>
        <w:pStyle w:val="OL01Orderedlist1"/>
        <w:rPr>
          <w:lang w:val="en-GB"/>
        </w:rPr>
      </w:pPr>
      <w:r w:rsidRPr="00EF31DB">
        <w:rPr>
          <w:rStyle w:val="Boldnumber"/>
          <w:lang w:val="en-GB"/>
        </w:rPr>
        <w:t>2</w:t>
      </w:r>
      <w:r w:rsidRPr="00EF31DB">
        <w:rPr>
          <w:b/>
          <w:lang w:val="en-GB"/>
        </w:rPr>
        <w:tab/>
      </w:r>
      <w:r w:rsidR="0063024A" w:rsidRPr="00EF31DB">
        <w:rPr>
          <w:lang w:val="en-GB"/>
        </w:rPr>
        <w:t>At the end of the activity</w:t>
      </w:r>
      <w:r w:rsidRPr="00EF31DB">
        <w:rPr>
          <w:lang w:val="en-GB"/>
        </w:rPr>
        <w:t xml:space="preserve">, your teacher will ask </w:t>
      </w:r>
      <w:r w:rsidR="0063024A" w:rsidRPr="00EF31DB">
        <w:rPr>
          <w:lang w:val="en-GB"/>
        </w:rPr>
        <w:t>each pair of students to share their explanations with the rest of the group.</w:t>
      </w:r>
    </w:p>
    <w:sectPr w:rsidR="0009062A" w:rsidRPr="00EF31DB" w:rsidSect="003C76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5286A" w14:textId="77777777" w:rsidR="006E6ECC" w:rsidRDefault="006E6ECC" w:rsidP="00486B8A">
      <w:pPr>
        <w:spacing w:after="0" w:line="240" w:lineRule="auto"/>
      </w:pPr>
      <w:r>
        <w:separator/>
      </w:r>
    </w:p>
  </w:endnote>
  <w:endnote w:type="continuationSeparator" w:id="0">
    <w:p w14:paraId="69010BB5" w14:textId="77777777" w:rsidR="006E6ECC" w:rsidRDefault="006E6ECC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40503050201020203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F996" w14:textId="77777777" w:rsidR="003655CC" w:rsidRPr="000B7169" w:rsidRDefault="003655CC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760244"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1968F3DF" w:rsidR="003655CC" w:rsidRPr="00247B38" w:rsidRDefault="007948FE" w:rsidP="007948FE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72DD" w14:textId="77777777" w:rsidR="003655CC" w:rsidRPr="000B7169" w:rsidRDefault="003655CC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632E8F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10784EB2" w:rsidR="003655CC" w:rsidRPr="00247B38" w:rsidRDefault="007948FE" w:rsidP="007948FE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F16D8" w14:textId="77777777" w:rsidR="006E6ECC" w:rsidRDefault="006E6ECC" w:rsidP="00486B8A">
      <w:pPr>
        <w:spacing w:after="0" w:line="240" w:lineRule="auto"/>
      </w:pPr>
      <w:r>
        <w:separator/>
      </w:r>
    </w:p>
  </w:footnote>
  <w:footnote w:type="continuationSeparator" w:id="0">
    <w:p w14:paraId="07370303" w14:textId="77777777" w:rsidR="006E6ECC" w:rsidRDefault="006E6ECC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E3B" w14:textId="3A423015" w:rsidR="003655CC" w:rsidRPr="006271E5" w:rsidRDefault="00D949EF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3655CC">
      <w:rPr>
        <w:i/>
      </w:rPr>
      <w:t>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548A" w14:textId="282E82E5" w:rsidR="003655CC" w:rsidRPr="000B7169" w:rsidRDefault="003655CC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677FE1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31F2F"/>
    <w:multiLevelType w:val="hybridMultilevel"/>
    <w:tmpl w:val="8BC0B4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6"/>
  </w:num>
  <w:num w:numId="5">
    <w:abstractNumId w:val="13"/>
  </w:num>
  <w:num w:numId="6">
    <w:abstractNumId w:val="26"/>
  </w:num>
  <w:num w:numId="7">
    <w:abstractNumId w:val="29"/>
  </w:num>
  <w:num w:numId="8">
    <w:abstractNumId w:val="21"/>
  </w:num>
  <w:num w:numId="9">
    <w:abstractNumId w:val="34"/>
  </w:num>
  <w:num w:numId="10">
    <w:abstractNumId w:val="11"/>
  </w:num>
  <w:num w:numId="11">
    <w:abstractNumId w:val="27"/>
  </w:num>
  <w:num w:numId="12">
    <w:abstractNumId w:val="13"/>
  </w:num>
  <w:num w:numId="13">
    <w:abstractNumId w:val="11"/>
  </w:num>
  <w:num w:numId="14">
    <w:abstractNumId w:val="26"/>
  </w:num>
  <w:num w:numId="15">
    <w:abstractNumId w:val="27"/>
  </w:num>
  <w:num w:numId="16">
    <w:abstractNumId w:val="22"/>
  </w:num>
  <w:num w:numId="17">
    <w:abstractNumId w:val="15"/>
  </w:num>
  <w:num w:numId="18">
    <w:abstractNumId w:val="17"/>
  </w:num>
  <w:num w:numId="19">
    <w:abstractNumId w:val="12"/>
  </w:num>
  <w:num w:numId="20">
    <w:abstractNumId w:val="32"/>
  </w:num>
  <w:num w:numId="21">
    <w:abstractNumId w:val="24"/>
  </w:num>
  <w:num w:numId="22">
    <w:abstractNumId w:val="33"/>
  </w:num>
  <w:num w:numId="23">
    <w:abstractNumId w:val="18"/>
  </w:num>
  <w:num w:numId="24">
    <w:abstractNumId w:val="31"/>
  </w:num>
  <w:num w:numId="25">
    <w:abstractNumId w:val="28"/>
  </w:num>
  <w:num w:numId="26">
    <w:abstractNumId w:val="30"/>
  </w:num>
  <w:num w:numId="27">
    <w:abstractNumId w:val="16"/>
  </w:num>
  <w:num w:numId="28">
    <w:abstractNumId w:val="19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34"/>
    <w:rsid w:val="0000286E"/>
    <w:rsid w:val="000133C2"/>
    <w:rsid w:val="00017881"/>
    <w:rsid w:val="0003091A"/>
    <w:rsid w:val="00040E82"/>
    <w:rsid w:val="00074F15"/>
    <w:rsid w:val="00083D93"/>
    <w:rsid w:val="0008553C"/>
    <w:rsid w:val="0009062A"/>
    <w:rsid w:val="000A28DD"/>
    <w:rsid w:val="000B7169"/>
    <w:rsid w:val="000D219F"/>
    <w:rsid w:val="000D4F20"/>
    <w:rsid w:val="000E4AC6"/>
    <w:rsid w:val="000F344B"/>
    <w:rsid w:val="001269F6"/>
    <w:rsid w:val="001408A2"/>
    <w:rsid w:val="00140BE3"/>
    <w:rsid w:val="0016615A"/>
    <w:rsid w:val="001961B4"/>
    <w:rsid w:val="001A4001"/>
    <w:rsid w:val="001E3754"/>
    <w:rsid w:val="001E6FA1"/>
    <w:rsid w:val="00206717"/>
    <w:rsid w:val="002276A3"/>
    <w:rsid w:val="00247B38"/>
    <w:rsid w:val="0028400C"/>
    <w:rsid w:val="00286549"/>
    <w:rsid w:val="00287990"/>
    <w:rsid w:val="002921DB"/>
    <w:rsid w:val="00294069"/>
    <w:rsid w:val="002A5AA8"/>
    <w:rsid w:val="002C65C1"/>
    <w:rsid w:val="003104AD"/>
    <w:rsid w:val="00331BBC"/>
    <w:rsid w:val="003362E3"/>
    <w:rsid w:val="00347D32"/>
    <w:rsid w:val="0035287F"/>
    <w:rsid w:val="003655CC"/>
    <w:rsid w:val="00376282"/>
    <w:rsid w:val="00392E0E"/>
    <w:rsid w:val="003C7699"/>
    <w:rsid w:val="003F292A"/>
    <w:rsid w:val="00476392"/>
    <w:rsid w:val="00486B8A"/>
    <w:rsid w:val="004D12F9"/>
    <w:rsid w:val="004D3C59"/>
    <w:rsid w:val="004E4FEE"/>
    <w:rsid w:val="00585B66"/>
    <w:rsid w:val="005F0403"/>
    <w:rsid w:val="006271E5"/>
    <w:rsid w:val="00627CD1"/>
    <w:rsid w:val="0063024A"/>
    <w:rsid w:val="006305A3"/>
    <w:rsid w:val="00632E8F"/>
    <w:rsid w:val="006424D7"/>
    <w:rsid w:val="00647EBF"/>
    <w:rsid w:val="006500D3"/>
    <w:rsid w:val="00657348"/>
    <w:rsid w:val="00677FE1"/>
    <w:rsid w:val="0069251C"/>
    <w:rsid w:val="0069481C"/>
    <w:rsid w:val="006A231F"/>
    <w:rsid w:val="006B3265"/>
    <w:rsid w:val="006B62FA"/>
    <w:rsid w:val="006C5A7D"/>
    <w:rsid w:val="006D01B1"/>
    <w:rsid w:val="006D33A0"/>
    <w:rsid w:val="006E6ECC"/>
    <w:rsid w:val="006E7C76"/>
    <w:rsid w:val="006F56BD"/>
    <w:rsid w:val="007003F8"/>
    <w:rsid w:val="007041B3"/>
    <w:rsid w:val="007050E1"/>
    <w:rsid w:val="007102FF"/>
    <w:rsid w:val="00713E0B"/>
    <w:rsid w:val="00731BA2"/>
    <w:rsid w:val="00742D01"/>
    <w:rsid w:val="007545F1"/>
    <w:rsid w:val="00760244"/>
    <w:rsid w:val="0077653B"/>
    <w:rsid w:val="007948FE"/>
    <w:rsid w:val="007A2C3C"/>
    <w:rsid w:val="007A2EFE"/>
    <w:rsid w:val="007C097D"/>
    <w:rsid w:val="00843E55"/>
    <w:rsid w:val="0084744E"/>
    <w:rsid w:val="00856C25"/>
    <w:rsid w:val="00877E1D"/>
    <w:rsid w:val="008C6F7B"/>
    <w:rsid w:val="008D63CB"/>
    <w:rsid w:val="008D6FC1"/>
    <w:rsid w:val="008F2517"/>
    <w:rsid w:val="00925708"/>
    <w:rsid w:val="00927696"/>
    <w:rsid w:val="00955A3C"/>
    <w:rsid w:val="009662C9"/>
    <w:rsid w:val="009738C5"/>
    <w:rsid w:val="00991F32"/>
    <w:rsid w:val="009974DD"/>
    <w:rsid w:val="009A09CD"/>
    <w:rsid w:val="009A6D39"/>
    <w:rsid w:val="009E199C"/>
    <w:rsid w:val="009F3536"/>
    <w:rsid w:val="00A325A9"/>
    <w:rsid w:val="00A450A2"/>
    <w:rsid w:val="00A515F1"/>
    <w:rsid w:val="00A74B43"/>
    <w:rsid w:val="00AE182B"/>
    <w:rsid w:val="00B06CA0"/>
    <w:rsid w:val="00B30149"/>
    <w:rsid w:val="00B9754D"/>
    <w:rsid w:val="00BA778F"/>
    <w:rsid w:val="00BB1428"/>
    <w:rsid w:val="00BB3534"/>
    <w:rsid w:val="00BD0CF6"/>
    <w:rsid w:val="00C20C63"/>
    <w:rsid w:val="00C40428"/>
    <w:rsid w:val="00C6372F"/>
    <w:rsid w:val="00D05748"/>
    <w:rsid w:val="00D11FEE"/>
    <w:rsid w:val="00D31A67"/>
    <w:rsid w:val="00D440D5"/>
    <w:rsid w:val="00D55CD2"/>
    <w:rsid w:val="00D703F1"/>
    <w:rsid w:val="00D86A60"/>
    <w:rsid w:val="00D949EF"/>
    <w:rsid w:val="00DB346D"/>
    <w:rsid w:val="00DB566D"/>
    <w:rsid w:val="00DD49B8"/>
    <w:rsid w:val="00DD5113"/>
    <w:rsid w:val="00DF2C37"/>
    <w:rsid w:val="00E05E6C"/>
    <w:rsid w:val="00E12895"/>
    <w:rsid w:val="00E2742C"/>
    <w:rsid w:val="00E32632"/>
    <w:rsid w:val="00E50669"/>
    <w:rsid w:val="00E654AB"/>
    <w:rsid w:val="00E86A60"/>
    <w:rsid w:val="00EA4E37"/>
    <w:rsid w:val="00EC3C33"/>
    <w:rsid w:val="00EC7D14"/>
    <w:rsid w:val="00EF1093"/>
    <w:rsid w:val="00EF31DB"/>
    <w:rsid w:val="00F202F8"/>
    <w:rsid w:val="00F561B2"/>
    <w:rsid w:val="00F65EFF"/>
    <w:rsid w:val="00F66AC9"/>
    <w:rsid w:val="00F6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9C28FE-AABB-4B0B-BB61-90AB6322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2</cp:revision>
  <dcterms:created xsi:type="dcterms:W3CDTF">2020-03-10T09:28:00Z</dcterms:created>
  <dcterms:modified xsi:type="dcterms:W3CDTF">2020-03-10T09:28:00Z</dcterms:modified>
</cp:coreProperties>
</file>